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9EF" w:rsidRPr="008009E3" w:rsidRDefault="009149EF" w:rsidP="002A6F14">
      <w:pPr>
        <w:pStyle w:val="Default"/>
        <w:spacing w:after="120"/>
        <w:rPr>
          <w:sz w:val="20"/>
          <w:szCs w:val="23"/>
        </w:rPr>
      </w:pPr>
      <w:r w:rsidRPr="009149EF">
        <w:rPr>
          <w:sz w:val="20"/>
        </w:rPr>
        <w:t xml:space="preserve"> </w:t>
      </w:r>
      <w:r w:rsidRPr="008009E3">
        <w:rPr>
          <w:sz w:val="20"/>
          <w:szCs w:val="23"/>
        </w:rPr>
        <w:t xml:space="preserve">VLÁDA SLOVENSKEJ REPUBLIKY </w:t>
      </w:r>
    </w:p>
    <w:p w:rsidR="009149EF" w:rsidRPr="008009E3" w:rsidRDefault="009149EF" w:rsidP="002A6F14">
      <w:pPr>
        <w:pStyle w:val="Default"/>
        <w:spacing w:after="120"/>
        <w:rPr>
          <w:color w:val="auto"/>
          <w:sz w:val="20"/>
        </w:rPr>
      </w:pPr>
    </w:p>
    <w:p w:rsidR="009149EF" w:rsidRPr="008009E3" w:rsidRDefault="009149EF" w:rsidP="002A6F14">
      <w:pPr>
        <w:pStyle w:val="Default"/>
        <w:spacing w:after="120"/>
        <w:rPr>
          <w:color w:val="auto"/>
          <w:sz w:val="16"/>
          <w:szCs w:val="20"/>
        </w:rPr>
      </w:pPr>
      <w:r w:rsidRPr="008009E3">
        <w:rPr>
          <w:color w:val="auto"/>
          <w:sz w:val="20"/>
        </w:rPr>
        <w:t xml:space="preserve"> </w:t>
      </w:r>
      <w:r w:rsidRPr="008009E3">
        <w:rPr>
          <w:i/>
          <w:iCs/>
          <w:color w:val="auto"/>
          <w:sz w:val="20"/>
          <w:szCs w:val="23"/>
        </w:rPr>
        <w:t xml:space="preserve">Uznesenie vlády SR číslo 160/2021 strana </w:t>
      </w:r>
      <w:r w:rsidRPr="008009E3">
        <w:rPr>
          <w:i/>
          <w:iCs/>
          <w:color w:val="auto"/>
          <w:sz w:val="16"/>
          <w:szCs w:val="20"/>
        </w:rPr>
        <w:t xml:space="preserve">1 </w:t>
      </w:r>
    </w:p>
    <w:p w:rsidR="009149EF" w:rsidRPr="008009E3" w:rsidRDefault="009149EF" w:rsidP="002A6F14">
      <w:pPr>
        <w:pStyle w:val="Default"/>
        <w:spacing w:after="120"/>
        <w:rPr>
          <w:color w:val="auto"/>
          <w:sz w:val="20"/>
        </w:rPr>
      </w:pPr>
    </w:p>
    <w:p w:rsidR="009149EF" w:rsidRPr="008009E3" w:rsidRDefault="009149EF" w:rsidP="002A6F14">
      <w:pPr>
        <w:pStyle w:val="Default"/>
        <w:spacing w:after="120"/>
        <w:jc w:val="center"/>
        <w:rPr>
          <w:color w:val="auto"/>
          <w:sz w:val="22"/>
          <w:szCs w:val="28"/>
        </w:rPr>
      </w:pPr>
      <w:r w:rsidRPr="008009E3">
        <w:rPr>
          <w:color w:val="auto"/>
          <w:sz w:val="22"/>
          <w:szCs w:val="28"/>
        </w:rPr>
        <w:t>UZNESENIE VLÁDY SLOVENSKEJ REPUBLIKY</w:t>
      </w:r>
    </w:p>
    <w:p w:rsidR="009149EF" w:rsidRPr="008009E3" w:rsidRDefault="009149EF" w:rsidP="002A6F14">
      <w:pPr>
        <w:pStyle w:val="Default"/>
        <w:spacing w:after="120"/>
        <w:jc w:val="center"/>
        <w:rPr>
          <w:color w:val="auto"/>
          <w:szCs w:val="32"/>
        </w:rPr>
      </w:pPr>
      <w:r w:rsidRPr="008009E3">
        <w:rPr>
          <w:b/>
          <w:bCs/>
          <w:color w:val="auto"/>
          <w:szCs w:val="32"/>
        </w:rPr>
        <w:t>č. 160</w:t>
      </w:r>
    </w:p>
    <w:p w:rsidR="009149EF" w:rsidRPr="008009E3" w:rsidRDefault="009149EF" w:rsidP="002A6F14">
      <w:pPr>
        <w:pStyle w:val="Default"/>
        <w:spacing w:after="120"/>
        <w:jc w:val="center"/>
        <w:rPr>
          <w:color w:val="auto"/>
          <w:sz w:val="22"/>
          <w:szCs w:val="28"/>
        </w:rPr>
      </w:pPr>
      <w:r w:rsidRPr="008009E3">
        <w:rPr>
          <w:color w:val="auto"/>
          <w:sz w:val="22"/>
          <w:szCs w:val="28"/>
        </w:rPr>
        <w:t>zo 17. marca 2021</w:t>
      </w:r>
    </w:p>
    <w:tbl>
      <w:tblPr>
        <w:tblW w:w="13145" w:type="dxa"/>
        <w:tblInd w:w="-34" w:type="dxa"/>
        <w:tblBorders>
          <w:top w:val="nil"/>
          <w:left w:val="nil"/>
          <w:bottom w:val="nil"/>
          <w:right w:val="nil"/>
        </w:tblBorders>
        <w:tblLayout w:type="fixed"/>
        <w:tblLook w:val="0000" w:firstRow="0" w:lastRow="0" w:firstColumn="0" w:lastColumn="0" w:noHBand="0" w:noVBand="0"/>
      </w:tblPr>
      <w:tblGrid>
        <w:gridCol w:w="4390"/>
        <w:gridCol w:w="4356"/>
        <w:gridCol w:w="43"/>
        <w:gridCol w:w="4356"/>
      </w:tblGrid>
      <w:tr w:rsidR="009149EF" w:rsidRPr="008009E3" w:rsidTr="009149EF">
        <w:trPr>
          <w:trHeight w:val="109"/>
        </w:trPr>
        <w:tc>
          <w:tcPr>
            <w:tcW w:w="8789" w:type="dxa"/>
            <w:gridSpan w:val="3"/>
          </w:tcPr>
          <w:p w:rsidR="009149EF" w:rsidRPr="008009E3" w:rsidRDefault="009149EF" w:rsidP="002A6F14">
            <w:pPr>
              <w:pStyle w:val="Default"/>
              <w:spacing w:after="120"/>
              <w:jc w:val="center"/>
              <w:rPr>
                <w:b/>
                <w:bCs/>
                <w:color w:val="auto"/>
                <w:sz w:val="22"/>
                <w:szCs w:val="28"/>
              </w:rPr>
            </w:pPr>
            <w:r w:rsidRPr="008009E3">
              <w:rPr>
                <w:b/>
                <w:bCs/>
                <w:color w:val="auto"/>
                <w:sz w:val="22"/>
                <w:szCs w:val="28"/>
              </w:rPr>
              <w:t xml:space="preserve">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SR č. 587 z 30. septembra 2020 a na prijatie opatrení podľa čl. 5 ods. 4 ústavného zákona č. 227/2002 Z. z. o bezpečnosti štátu v čase vojny, vojnového stavu, výnimočného stavu a núdzového stavu v znení neskorších predpisov </w:t>
            </w:r>
          </w:p>
          <w:p w:rsidR="009149EF" w:rsidRPr="008009E3" w:rsidRDefault="009149EF" w:rsidP="002A6F14">
            <w:pPr>
              <w:pStyle w:val="Default"/>
              <w:spacing w:after="120"/>
              <w:jc w:val="center"/>
              <w:rPr>
                <w:sz w:val="20"/>
                <w:szCs w:val="23"/>
              </w:rPr>
            </w:pPr>
          </w:p>
        </w:tc>
        <w:tc>
          <w:tcPr>
            <w:tcW w:w="4356" w:type="dxa"/>
          </w:tcPr>
          <w:p w:rsidR="009149EF" w:rsidRPr="008009E3" w:rsidRDefault="009149EF" w:rsidP="002A6F14">
            <w:pPr>
              <w:pStyle w:val="Default"/>
              <w:spacing w:after="120"/>
              <w:jc w:val="center"/>
              <w:rPr>
                <w:sz w:val="20"/>
                <w:szCs w:val="23"/>
              </w:rPr>
            </w:pPr>
            <w:bookmarkStart w:id="0" w:name="_GoBack"/>
            <w:bookmarkEnd w:id="0"/>
          </w:p>
        </w:tc>
      </w:tr>
      <w:tr w:rsidR="009149EF" w:rsidRPr="008009E3" w:rsidTr="009149EF">
        <w:trPr>
          <w:gridAfter w:val="2"/>
          <w:wAfter w:w="4399" w:type="dxa"/>
          <w:trHeight w:val="247"/>
        </w:trPr>
        <w:tc>
          <w:tcPr>
            <w:tcW w:w="4390" w:type="dxa"/>
          </w:tcPr>
          <w:p w:rsidR="009149EF" w:rsidRPr="008009E3" w:rsidRDefault="009149EF" w:rsidP="002A6F14">
            <w:pPr>
              <w:pStyle w:val="Default"/>
              <w:spacing w:after="120"/>
              <w:rPr>
                <w:sz w:val="20"/>
                <w:szCs w:val="23"/>
              </w:rPr>
            </w:pPr>
          </w:p>
        </w:tc>
        <w:tc>
          <w:tcPr>
            <w:tcW w:w="4356" w:type="dxa"/>
          </w:tcPr>
          <w:p w:rsidR="009149EF" w:rsidRPr="008009E3" w:rsidRDefault="009149EF" w:rsidP="002A6F14">
            <w:pPr>
              <w:pStyle w:val="Default"/>
              <w:spacing w:after="120"/>
              <w:rPr>
                <w:sz w:val="20"/>
                <w:szCs w:val="23"/>
              </w:rPr>
            </w:pPr>
          </w:p>
        </w:tc>
      </w:tr>
    </w:tbl>
    <w:p w:rsidR="009149EF" w:rsidRPr="008009E3" w:rsidRDefault="009149EF" w:rsidP="002A6F14">
      <w:pPr>
        <w:pStyle w:val="Default"/>
        <w:spacing w:after="120"/>
        <w:rPr>
          <w:sz w:val="20"/>
        </w:rPr>
      </w:pPr>
    </w:p>
    <w:p w:rsidR="009149EF" w:rsidRPr="008009E3" w:rsidRDefault="009149EF" w:rsidP="002A6F14">
      <w:pPr>
        <w:pStyle w:val="Default"/>
        <w:spacing w:after="120"/>
        <w:rPr>
          <w:szCs w:val="32"/>
        </w:rPr>
      </w:pPr>
      <w:r w:rsidRPr="008009E3">
        <w:rPr>
          <w:sz w:val="20"/>
        </w:rPr>
        <w:t xml:space="preserve"> </w:t>
      </w:r>
      <w:r w:rsidRPr="008009E3">
        <w:rPr>
          <w:b/>
          <w:bCs/>
          <w:szCs w:val="32"/>
        </w:rPr>
        <w:t xml:space="preserve">Vláda </w:t>
      </w:r>
    </w:p>
    <w:p w:rsidR="009149EF" w:rsidRPr="008009E3" w:rsidRDefault="009149EF" w:rsidP="002A6F14">
      <w:pPr>
        <w:pStyle w:val="Default"/>
        <w:spacing w:after="120"/>
        <w:rPr>
          <w:sz w:val="22"/>
          <w:szCs w:val="28"/>
        </w:rPr>
      </w:pPr>
      <w:r w:rsidRPr="008009E3">
        <w:rPr>
          <w:b/>
          <w:bCs/>
          <w:sz w:val="22"/>
          <w:szCs w:val="28"/>
        </w:rPr>
        <w:t xml:space="preserve">A. schvaľuje </w:t>
      </w:r>
    </w:p>
    <w:p w:rsidR="009149EF" w:rsidRPr="008009E3" w:rsidRDefault="009149EF" w:rsidP="002A6F14">
      <w:pPr>
        <w:pStyle w:val="Default"/>
        <w:spacing w:after="120"/>
        <w:rPr>
          <w:sz w:val="20"/>
          <w:szCs w:val="23"/>
        </w:rPr>
      </w:pPr>
      <w:r w:rsidRPr="008009E3">
        <w:rPr>
          <w:sz w:val="20"/>
          <w:szCs w:val="23"/>
        </w:rPr>
        <w:t xml:space="preserve">A.1. návrh na opakované predĺženie času trvania núdzového stavu podľa čl. 5 ods. 2 ústavného zákona č. 227/2002 Z. z. o bezpečnosti štátu v čase vojny, vojnového stavu, výnimočného stavu a núdzového stavu v znení neskorších predpisov, vyhláseného uznesením vlády SR č. 587 z 30. septembra 2020 a na prijatie opatrení podľa čl. 5 ods. 4 ústavného zákona č. 227/2002 Z. z. o bezpečnosti štátu v čase vojny, vojnového stavu, výnimočného stavu a núdzového stavu v znení neskorších predpisov; </w:t>
      </w:r>
    </w:p>
    <w:p w:rsidR="009149EF" w:rsidRPr="008009E3" w:rsidRDefault="009149EF" w:rsidP="002A6F14">
      <w:pPr>
        <w:pStyle w:val="Default"/>
        <w:spacing w:after="120"/>
        <w:rPr>
          <w:sz w:val="22"/>
          <w:szCs w:val="28"/>
        </w:rPr>
      </w:pPr>
      <w:r w:rsidRPr="008009E3">
        <w:rPr>
          <w:b/>
          <w:bCs/>
          <w:sz w:val="22"/>
          <w:szCs w:val="28"/>
        </w:rPr>
        <w:t xml:space="preserve">B. predlžuje </w:t>
      </w:r>
    </w:p>
    <w:p w:rsidR="002A6F14" w:rsidRPr="008009E3" w:rsidRDefault="009149EF" w:rsidP="002A6F14">
      <w:pPr>
        <w:pStyle w:val="Default"/>
        <w:spacing w:after="120"/>
        <w:rPr>
          <w:sz w:val="20"/>
          <w:szCs w:val="23"/>
        </w:rPr>
      </w:pPr>
      <w:r w:rsidRPr="008009E3">
        <w:rPr>
          <w:sz w:val="20"/>
          <w:szCs w:val="23"/>
        </w:rPr>
        <w:t xml:space="preserve">B.1. opakovane podľa čl. 5 ods. 2 ústavného zákona č. 227/2002 Z. z. o bezpečnosti štátu v čase vojny, vojnového stavu, výnimočného stavu a núdzového stavu v znení neskorších predpisov na obdobie 40 dní s účinnosťou od 20. marca 2021 na postihnutom území Slovenskej republiky, ktorým je územie celej Slovenskej republiky, núdzový stav, vyhlásený uznesením vlády SR č. 587 z 30. septembra 2020, ktorý bol vyhlásený z dôvodu ohrozenia života a zdravia osôb v príčinnej súvislosti so vznikom pandémie; </w:t>
      </w:r>
    </w:p>
    <w:p w:rsidR="002A6F14" w:rsidRPr="008009E3" w:rsidRDefault="002A6F14" w:rsidP="002A6F14">
      <w:pPr>
        <w:pStyle w:val="Default"/>
        <w:spacing w:after="120"/>
        <w:rPr>
          <w:sz w:val="20"/>
          <w:szCs w:val="23"/>
        </w:rPr>
      </w:pPr>
    </w:p>
    <w:p w:rsidR="009149EF" w:rsidRPr="008009E3" w:rsidRDefault="009149EF" w:rsidP="002A6F14">
      <w:pPr>
        <w:pStyle w:val="Default"/>
        <w:spacing w:after="120"/>
        <w:rPr>
          <w:color w:val="auto"/>
          <w:sz w:val="22"/>
          <w:szCs w:val="28"/>
        </w:rPr>
      </w:pPr>
      <w:r w:rsidRPr="008009E3">
        <w:rPr>
          <w:b/>
          <w:bCs/>
          <w:color w:val="auto"/>
          <w:sz w:val="22"/>
          <w:szCs w:val="28"/>
        </w:rPr>
        <w:t xml:space="preserve">C. obmedzuje </w:t>
      </w:r>
    </w:p>
    <w:p w:rsidR="009149EF" w:rsidRPr="008009E3" w:rsidRDefault="009149EF" w:rsidP="002A6F14">
      <w:pPr>
        <w:pStyle w:val="Default"/>
        <w:spacing w:after="120"/>
        <w:rPr>
          <w:color w:val="auto"/>
          <w:sz w:val="20"/>
          <w:szCs w:val="23"/>
        </w:rPr>
      </w:pPr>
      <w:r w:rsidRPr="008009E3">
        <w:rPr>
          <w:color w:val="auto"/>
          <w:sz w:val="20"/>
          <w:szCs w:val="23"/>
        </w:rPr>
        <w:t xml:space="preserve">C.1. s účinnosťou od 20. marca 2021, ak nie je ďalej uvedené inak, podľa čl. 5 ods. 4 ústavného zákona č. 227/2002 Z. z. o bezpečnosti štátu v čase vojny, vojnového stavu, výnimočného stavu a núdzového stavu v znení neskorších predpisov na území Slovenskej republiky slobodu pohybu a pobytu zákazom vychádzania od 20. marca 2021 v čase od 05.00 hod. do 01.00 hod. nasledujúceho dňa, do odvolania, najneskôr však do konca núdzového stavu opakovane predĺženého týmto uznesením, teda uplynutím 28. apríla 2021, pričom toto obmedzenie sa nevzťahuje na: </w:t>
      </w:r>
    </w:p>
    <w:p w:rsidR="002A6F14" w:rsidRPr="008009E3" w:rsidRDefault="002A6F14" w:rsidP="002A6F14">
      <w:pPr>
        <w:pStyle w:val="Default"/>
        <w:spacing w:after="120"/>
        <w:rPr>
          <w:color w:val="auto"/>
          <w:sz w:val="20"/>
          <w:szCs w:val="23"/>
        </w:rPr>
      </w:pPr>
    </w:p>
    <w:p w:rsidR="009149EF" w:rsidRPr="008009E3" w:rsidRDefault="009149EF" w:rsidP="002A6F14">
      <w:pPr>
        <w:pStyle w:val="Default"/>
        <w:spacing w:after="120"/>
        <w:rPr>
          <w:color w:val="auto"/>
          <w:sz w:val="20"/>
          <w:szCs w:val="23"/>
        </w:rPr>
      </w:pPr>
      <w:r w:rsidRPr="008009E3">
        <w:rPr>
          <w:color w:val="auto"/>
          <w:sz w:val="20"/>
          <w:szCs w:val="23"/>
        </w:rPr>
        <w:t xml:space="preserve">1. v čase od 05.00 hod. do 20.00 hod. cestu do a zo zamestnania zamestnanca školy a školského zariadenia, ak sa táto osoba preukáže potvrdením zamestnávateľa s určením pracovnej doby a miesta výkonu práce a negatívnym výsledkom RT-PCR testu nie starším ako 7 dní alebo antigénového testu certifikovaného na území Európskej únie na ochorenie COVID-19 nie starším ako 7 dní, alebo ak táto osoba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2. cestu do a zo zamestnania zamestnanca, okrem zamestnancov škôl a školských zariadení, ktorý nemôže vzhľadom na povahu práce vykonávať túto ako prácu z domácnosti, ak sa preukáže potvrdením zamestnávateľa s </w:t>
      </w:r>
      <w:r w:rsidRPr="008009E3">
        <w:rPr>
          <w:color w:val="auto"/>
          <w:sz w:val="20"/>
          <w:szCs w:val="23"/>
        </w:rPr>
        <w:lastRenderedPageBreak/>
        <w:t xml:space="preserve">určením pracovnej doby a miesta výkonu práce a na cestu na výkon podnikateľskej činnosti alebo inej obdobnej činnosti, ktorá nemôže byť vykonávaná ako práca z domácnosti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2.1. ak sa táto osoba preukáže v rámci okresu zaradeného uznesením vlády SR podľa COVID AUTOMAT-u do IV. a III. stupňa varovania negatívnym výsledkom RT-PCR testu nie starším ako 7 dní alebo antigénového testu certifikovaného na území Európskej únie na ochorenie COVID-19 nie starším ako 7 dní, </w:t>
      </w:r>
    </w:p>
    <w:p w:rsidR="009149EF" w:rsidRPr="008009E3" w:rsidRDefault="009149EF" w:rsidP="002A6F14">
      <w:pPr>
        <w:pStyle w:val="Default"/>
        <w:spacing w:after="120"/>
        <w:rPr>
          <w:color w:val="auto"/>
          <w:sz w:val="20"/>
          <w:szCs w:val="23"/>
        </w:rPr>
      </w:pPr>
      <w:r w:rsidRPr="008009E3">
        <w:rPr>
          <w:color w:val="auto"/>
          <w:sz w:val="20"/>
          <w:szCs w:val="23"/>
        </w:rPr>
        <w:t xml:space="preserve">2.2. ak sa táto osoba preukáže v rámci okresu zaradeného uznesením vlády SR podľa COVID AUTOMAT-u do II. stupňa varovania negatívnym výsledkom RT-PCR testu nie starším ako 14 dní alebo antigénového testu certifikovaného na území Európskej únie na ochorenie COVID-19 nie starším ako 14 dní, </w:t>
      </w:r>
    </w:p>
    <w:p w:rsidR="009149EF" w:rsidRPr="008009E3" w:rsidRDefault="009149EF" w:rsidP="002A6F14">
      <w:pPr>
        <w:pStyle w:val="Default"/>
        <w:spacing w:after="120"/>
        <w:rPr>
          <w:color w:val="auto"/>
          <w:sz w:val="20"/>
          <w:szCs w:val="23"/>
        </w:rPr>
      </w:pPr>
      <w:r w:rsidRPr="008009E3">
        <w:rPr>
          <w:color w:val="auto"/>
          <w:sz w:val="20"/>
          <w:szCs w:val="23"/>
        </w:rPr>
        <w:t xml:space="preserve">2.3. ak sa táto osoba preukáže v rámci okresu zaradeného uznesením vlády SR podľa COVID AUTOMAT-u do I. stupňa varovania negatívnym výsledkom RT-PCR testu nie starším ako 21 dní alebo antigénového testu certifikovaného na území Európskej únie na ochorenie COVID-19 nie starším ako 21 dní, </w:t>
      </w:r>
    </w:p>
    <w:p w:rsidR="002A6F14" w:rsidRPr="008009E3" w:rsidRDefault="009149EF" w:rsidP="002A6F14">
      <w:pPr>
        <w:pStyle w:val="Default"/>
        <w:spacing w:after="120"/>
        <w:rPr>
          <w:color w:val="auto"/>
          <w:sz w:val="20"/>
          <w:szCs w:val="23"/>
        </w:rPr>
      </w:pPr>
      <w:r w:rsidRPr="008009E3">
        <w:rPr>
          <w:color w:val="auto"/>
          <w:sz w:val="20"/>
          <w:szCs w:val="23"/>
        </w:rPr>
        <w:t xml:space="preserve">alebo ak táto osoba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3. v čase od 05.00 hod. do 20.00 hod. cestu v nevyhnutnom rozsahu na účel obstarania nevyhnutných životných potrieb (najmä nákup alebo zaobstaranie potravín, liekov a zdravotníckych prostriedkov a pomôcok, hygienického tovaru, drogériového tovaru, krmív a ďalších potrieb pre zvieratá, zabezpečenie starostlivosti o deti, zabezpečenie starostlivosti o domáce zvieratá, doplnenie pohonných hmôt) do najbližšej maloobchodnej predajne/prevádzky alebo obdobného miesta od miesta bydliska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4. v čase od 05.00 hod. do 20.00 hod. cestu do čistiarne odevov, na kúpu novín a tlačovín, do očnej optiky, do banky, poisťovne, knižnice, servisu bicyklov, servisu motorových vozidiel, na poštu (vrátane výdajného miesta </w:t>
      </w:r>
      <w:proofErr w:type="spellStart"/>
      <w:r w:rsidRPr="008009E3">
        <w:rPr>
          <w:color w:val="auto"/>
          <w:sz w:val="20"/>
          <w:szCs w:val="23"/>
        </w:rPr>
        <w:t>zásielkovní</w:t>
      </w:r>
      <w:proofErr w:type="spellEnd"/>
      <w:r w:rsidRPr="008009E3">
        <w:rPr>
          <w:color w:val="auto"/>
          <w:sz w:val="20"/>
          <w:szCs w:val="23"/>
        </w:rPr>
        <w:t xml:space="preserve">), cestu do služby technickej a emisnej kontroly vozidiel, na zberné miesta pre príjem žiadostí na vydanie </w:t>
      </w:r>
      <w:proofErr w:type="spellStart"/>
      <w:r w:rsidRPr="008009E3">
        <w:rPr>
          <w:color w:val="auto"/>
          <w:sz w:val="20"/>
          <w:szCs w:val="23"/>
        </w:rPr>
        <w:t>tachografických</w:t>
      </w:r>
      <w:proofErr w:type="spellEnd"/>
      <w:r w:rsidRPr="008009E3">
        <w:rPr>
          <w:color w:val="auto"/>
          <w:sz w:val="20"/>
          <w:szCs w:val="23"/>
        </w:rPr>
        <w:t xml:space="preserve"> kariet, do záhradkárstva, do opravovne obuvi, servisu telekomunikačnej techniky a cestu späť, ak sa táto osoba preukáže negatívnym výsledkom RT-PCR testu nie starším ako 7 dní alebo antigénového testu certifikovaného na území Európskej únie na ochorenie COVID-19 nie starším ako 7 dní alebo ak táto osoba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5. v čase od 05.00 hod. do 20.00 hod. cestu na hromadné podujatie, ktorého prevádzku a organizovanie povolil Úrad verejného zdravotníctva SR a cestu späť, ak ju vykonáva osoba, ktorá sa preukáže negatívnym výsledkom RT-PCR testu nie starším ako 7 dní alebo antigénového testu certifikovaného na území Európskej únie na ochorenie COVID-19 nie starším ako 7 dní alebo osoba, ktorá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6. v čase od 05.00 hod. do 20.00 hod. cestu na výdajné miesto internetových obchodov (e-</w:t>
      </w:r>
      <w:proofErr w:type="spellStart"/>
      <w:r w:rsidRPr="008009E3">
        <w:rPr>
          <w:color w:val="auto"/>
          <w:sz w:val="20"/>
          <w:szCs w:val="23"/>
        </w:rPr>
        <w:t>shop</w:t>
      </w:r>
      <w:proofErr w:type="spellEnd"/>
      <w:r w:rsidRPr="008009E3">
        <w:rPr>
          <w:color w:val="auto"/>
          <w:sz w:val="20"/>
          <w:szCs w:val="23"/>
        </w:rPr>
        <w:t xml:space="preserve">), cestu na výdajné miesto iných obchodov a cestu späť, ak ju vykonáva osoba, ktorá sa preukáže negatívnym výsledkom RT-PCR testu nie starším ako 7 dní alebo antigénového testu certifikovaného na území Európskej únie na ochorenie COVID-19 nie starším ako 7 dní alebo osoba, ktorá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7. cestu do zdravotníckeho zariadenia na účel neodkladnej zdravotnej starostlivosti alebo plánovanú zdravotnú starostlivosť, vrátane sprevádzania blízkej osoby alebo príbuzného a cestu späť, </w:t>
      </w:r>
    </w:p>
    <w:p w:rsidR="002A6F14" w:rsidRPr="008009E3" w:rsidRDefault="009149EF" w:rsidP="002A6F14">
      <w:pPr>
        <w:pStyle w:val="Default"/>
        <w:spacing w:after="120"/>
        <w:rPr>
          <w:color w:val="auto"/>
          <w:sz w:val="20"/>
          <w:szCs w:val="23"/>
        </w:rPr>
      </w:pPr>
      <w:r w:rsidRPr="008009E3">
        <w:rPr>
          <w:color w:val="auto"/>
          <w:sz w:val="20"/>
          <w:szCs w:val="23"/>
        </w:rPr>
        <w:t xml:space="preserve">8. v čase od 05.00 hod. do 20.00 hod. cestu na preventívnu prehliadku, vrátane sprevádzania blízkej osoby alebo príbuzného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9. cestu v nevyhnutnom rozsahu na účel prístupu k lekárenskej starostlivosti poskytovanej držiteľmi povolenia na poskytovania lekárenskej starostlivosti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10. v čase od 05.00 hod. do 20.00 hod. cestu na vykonanie RT-PCR testu na ochorenie COVID-19 alebo do mobilného odberového miesta na účel vykonania antigénového testu certifikovaného na území Európskej únie na ochorenie COVID-19 a cestu späť, cestu na očkovanie proti ochoreniu COVID-19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11. v čase od 05.00 hod. do 20.00 hod. cestu na pohreb blízkej osoby, uzavretie manželstva, krst a cestu späť, </w:t>
      </w:r>
    </w:p>
    <w:p w:rsidR="009149EF" w:rsidRPr="008009E3" w:rsidRDefault="009149EF" w:rsidP="002A6F14">
      <w:pPr>
        <w:pStyle w:val="Default"/>
        <w:spacing w:after="120"/>
        <w:rPr>
          <w:color w:val="auto"/>
          <w:sz w:val="20"/>
          <w:szCs w:val="23"/>
        </w:rPr>
      </w:pPr>
      <w:r w:rsidRPr="008009E3">
        <w:rPr>
          <w:color w:val="auto"/>
          <w:sz w:val="20"/>
          <w:szCs w:val="23"/>
        </w:rPr>
        <w:lastRenderedPageBreak/>
        <w:t xml:space="preserve">12. cestu na účel starostlivosti o blízku osobu alebo príbuzného, ktorý je na takú starostlivosť odkázaný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13. cestu osoby so psom alebo mačkou do vzdialenosti 1000 m od bydliska, cestu na účel starostlivosti o hospodárske zvieratá alebo cestu za účelom poskytnutia veterinárnej starostlivosti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14. cestu na účel vycestovania do zahraničia, okrem cesty na rekreáciu v zahraničí, a cestu späť pri návrate zo zahraničia, ak ju vykonáva osoba, ktorá sa preukáže negatívnym výsledkom RT-PCR testu nie starším ako 7 dní alebo antigénového testu certifikovaného na území Európskej únie na ochorenie COVID-19 nie starším ako 7 dní alebo ak ju vykonáva osoba, ktorá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15. cestu na účel pobytu v prírode vrátane individuálneho športu v rámci okresu a cestu späť, pričom v prípade hlavného mesta Slovenskej republiky Bratislavy sa za okres považuje územie Bratislavského samosprávneho kraja a v prípade mesta Košice sa za okres považuje územie okresov Košice I, Košice II, Košice III, Košice IV a Košice-okolie, za predpokladu, že </w:t>
      </w:r>
    </w:p>
    <w:p w:rsidR="009149EF" w:rsidRPr="008009E3" w:rsidRDefault="009149EF" w:rsidP="002A6F14">
      <w:pPr>
        <w:pStyle w:val="Default"/>
        <w:spacing w:after="120"/>
        <w:rPr>
          <w:color w:val="auto"/>
          <w:sz w:val="20"/>
          <w:szCs w:val="23"/>
        </w:rPr>
      </w:pPr>
      <w:r w:rsidRPr="008009E3">
        <w:rPr>
          <w:color w:val="auto"/>
          <w:sz w:val="20"/>
          <w:szCs w:val="23"/>
        </w:rPr>
        <w:t xml:space="preserve">15.1. sa má takýto pobyt v rámci okresu vykonať v okrese zaradenom uznesením vlády SR podľa COVID AUTOMAT-u do stupňa Monitoring, do I. alebo II. stupňa ostražitosti, do I., II., alebo III. stupňa varovania, alebo </w:t>
      </w:r>
    </w:p>
    <w:p w:rsidR="009149EF" w:rsidRPr="008009E3" w:rsidRDefault="009149EF" w:rsidP="002A6F14">
      <w:pPr>
        <w:pStyle w:val="Default"/>
        <w:spacing w:after="120"/>
        <w:rPr>
          <w:color w:val="auto"/>
          <w:sz w:val="20"/>
          <w:szCs w:val="23"/>
        </w:rPr>
      </w:pPr>
      <w:r w:rsidRPr="008009E3">
        <w:rPr>
          <w:color w:val="auto"/>
          <w:sz w:val="20"/>
          <w:szCs w:val="23"/>
        </w:rPr>
        <w:t xml:space="preserve">15.2. sa má takýto pobyt v rámci okresu vykonať v okrese zaradenom uznesením vlády SR podľa COVID AUTOMAT-u do IV. stupňa varovania a ide o osobu, ktorá sa preukáže negatívnym výsledkom RT-PCR testu nie starším ako 7 dní alebo antigénového testu certifikovaného na území Európskej únie na ochorenie COVID-19 nie starším ako 7 dní, alebo osobu, ktorá prekonala ochorenie COVID-19 a má o jeho prekonaní doklad nie starší ako tri mesiace, alebo ide o osobu mladšiu ako 15 rokov, alebo o osobu staršiu ako 65 rokov, alebo ak táto osoba bola zaočkovaná proti ochoreniu COVID-19 aj druhou dávkou vakcíny a od tohto očkovania uplynulo aspoň 14 dní, alebo ide o zdravotne ťažko postihnutú osobu, ktorá sa pohybuje s pomocou vozíčka, alebo osobu, ktorej zdravotný stav alebo zdravotná kontraindikácia neumožňuje vykonanie testu na ochorenie COVID-19, alebo osobu, ktorej bolo diagnostikované stredne ťažké alebo ťažké mentálne postihnutie alebo osobu </w:t>
      </w:r>
      <w:proofErr w:type="spellStart"/>
      <w:r w:rsidRPr="008009E3">
        <w:rPr>
          <w:color w:val="auto"/>
          <w:sz w:val="20"/>
          <w:szCs w:val="23"/>
        </w:rPr>
        <w:t>dispenzarizovanú</w:t>
      </w:r>
      <w:proofErr w:type="spellEnd"/>
      <w:r w:rsidRPr="008009E3">
        <w:rPr>
          <w:color w:val="auto"/>
          <w:sz w:val="20"/>
          <w:szCs w:val="23"/>
        </w:rPr>
        <w:t xml:space="preserve"> so závažnou poruchou </w:t>
      </w:r>
      <w:proofErr w:type="spellStart"/>
      <w:r w:rsidRPr="008009E3">
        <w:rPr>
          <w:color w:val="auto"/>
          <w:sz w:val="20"/>
          <w:szCs w:val="23"/>
        </w:rPr>
        <w:t>autistického</w:t>
      </w:r>
      <w:proofErr w:type="spellEnd"/>
      <w:r w:rsidRPr="008009E3">
        <w:rPr>
          <w:color w:val="auto"/>
          <w:sz w:val="20"/>
          <w:szCs w:val="23"/>
        </w:rPr>
        <w:t xml:space="preserve"> spektra, </w:t>
      </w:r>
    </w:p>
    <w:p w:rsidR="009149EF" w:rsidRPr="008009E3" w:rsidRDefault="009149EF" w:rsidP="002A6F14">
      <w:pPr>
        <w:pStyle w:val="Default"/>
        <w:spacing w:after="120"/>
        <w:rPr>
          <w:color w:val="auto"/>
          <w:sz w:val="20"/>
          <w:szCs w:val="23"/>
        </w:rPr>
      </w:pPr>
      <w:r w:rsidRPr="008009E3">
        <w:rPr>
          <w:color w:val="auto"/>
          <w:sz w:val="20"/>
          <w:szCs w:val="23"/>
        </w:rPr>
        <w:t xml:space="preserve">16. v čase od 05.00 hod. do 20.00 hod. cestu dieťaťa do a zo zariadenia starostlivosti o deti do troch rokov veku, </w:t>
      </w:r>
    </w:p>
    <w:p w:rsidR="009149EF" w:rsidRPr="008009E3" w:rsidRDefault="009149EF" w:rsidP="002A6F14">
      <w:pPr>
        <w:pStyle w:val="Default"/>
        <w:spacing w:after="120"/>
        <w:rPr>
          <w:color w:val="auto"/>
          <w:sz w:val="20"/>
          <w:szCs w:val="23"/>
        </w:rPr>
      </w:pPr>
      <w:r w:rsidRPr="008009E3">
        <w:rPr>
          <w:color w:val="auto"/>
          <w:sz w:val="20"/>
          <w:szCs w:val="23"/>
        </w:rPr>
        <w:t xml:space="preserve">17. v čase od 05.00 hod. do 20.00 hod. cestu dieťaťa do a z materskej školy, žiaka prvého stupňa základnej školy, dieťaťa alebo žiaka špeciálnej školy do školy a školského zariadenia, a cestu späť, ak sa jeden zákonný zástupca žijúci v spoločnej domácnosti preukáže negatívnym výsledkom antigénového testu certifikovaného na území Európskej únie na ochorenie COVID-19 nie starším ako 7 dní alebo negatívnym výsledkom RT-PCR testu na ochorenie COVID-19 nie starším ako 7 dní alebo ak zákonný zástupca žijúci v spoločnej domácnosti prekonal ochorenie COVID-19 a má o jeho prekonaní doklad nie starší ako tri mesiace, alebo ak zákonný zástupca žijúci v spoločnej domácnosti bol zaočkovaný proti ochoreniu COVID-19 aj druhou dávkou vakcíny a od tohto očkovania uplynulo aspoň 14 dní, alebo ak zdravotný stav alebo zdravotná kontraindikácia zákonných zástupcov žijúcich v spoločnej domácnosti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18. v čase od 05.00 hod. do 20.00 hod. cestu žiaka a poslucháča od druhého stupňa základnej školy do školy a školského zariadenia, ak sa preukáže negatívnym výsledkom antigénového testu certifikovaného na území Európskej únie na ochorenie COVID-19 nie starším ako 7 dní alebo negatívnym výsledkom RT-PCR testu na ochorenie COVID-19 nie starším ako 7 dní, alebo ktorý prekonal ochorenie COVID-19 a má o jeho prekonaní doklad nie starší ako tri mesiace, alebo ktorého zdravotný stav alebo zdravotná kontraindikácia neumožňuje vykonanie testu na ochorenie COVID-19 a cestu späť, a ak jeho jeden zákonný zástupca žijúci v spoločnej domácnosti sa preukáže negatívnym výsledkom antigénového testu certifikovaného na území Európskej únie na ochorenie COVID-19 nie starším ako 7 dní alebo negatívnym výsledkom RT-PCR testu na ochorenie COVID-19 nie starším ako 7 dní, alebo ak zákonný zástupca bol zaočkovaný proti ochoreniu COVID-19 aj druhou dávkou vakcíny a od tohto očkovania uplynulo aspoň 14 dní, alebo ak zákonný zástupca žijúci v spoločnej domácnosti prekonal ochorenie COVID-19 a má o jeho prekonaní doklad nie starší ako tri mesiace, alebo ak zdravotný stav alebo zdravotná kontraindikácia zákonných zástupcov žijúcich v spoločnej domácnosti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19. v čase od 05.00 hod. do 20.00 hod. cestu na účel sprevádzania dieťaťa, žiaka alebo poslucháča podľa bodu 16 až 18 a cestu späť, ak ju vykonáva osoba, ktorá́ sa preukáže negatívnym výsledkom RT-PCR testu nie starším ako 7 dní alebo antigénového testu certifikovaného na území Európskej únie na ochorenie COVID-19 nie starším ako 7 dní, alebo osoba, ktorá prekonala ochorenie COVID-19 a má o jeho prekonaní doklad nie starší ako tri mesiace, alebo ak zákonný zástupca bol zaočkovaný proti ochoreniu COVID-19 aj druhou dávkou vakcíny a od </w:t>
      </w:r>
      <w:r w:rsidRPr="008009E3">
        <w:rPr>
          <w:color w:val="auto"/>
          <w:sz w:val="20"/>
          <w:szCs w:val="23"/>
        </w:rPr>
        <w:lastRenderedPageBreak/>
        <w:t xml:space="preserve">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20. v čase od 05.00 hod. do 20.00 hod. cestu dieťaťa a jeho sprevádzajúcej osoby za rodičom alebo osobou, ktorá má právo styku s dieťaťom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21. v čase od 05.00 hod. do 20.00 hod. cestu rodiča, inej oprávnenej osoby a cestu dieťaťa realizovanú v súvislosti s rozhodnutím súdu vo veci styku rodiča (prípadne inej oprávnenej osoby) s dieťaťom, vo veci striedavej osobnej starostlivosti alebo cestu realizovanú na účel stretnutia sa s dieťaťom po dohode rodičov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22. v čase od 05.00 hod. do 20.00 hod. osobu pri zabezpečovaní a presúvaní sa do zariadení sociálnych služieb a sociálnej pomoci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23. v čase od 05.00 hod. do 20.00 hod. zdravotnú vychádzku osoby staršej ako 65 rokov, alebo zdravotne ťažko postihnutej osoby, ktorá sa pohybuje s pomocou vozíčka, alebo osoby, ktorej zdravotný stav alebo zdravotná kontraindikácia neumožňuje vykonanie testu na ochorenie COVID-19, osobu, ktorej bolo diagnostikované stredne ťažké alebo ťažké mentálne postihnutie alebo osobu </w:t>
      </w:r>
      <w:proofErr w:type="spellStart"/>
      <w:r w:rsidRPr="008009E3">
        <w:rPr>
          <w:color w:val="auto"/>
          <w:sz w:val="20"/>
          <w:szCs w:val="23"/>
        </w:rPr>
        <w:t>dispenzarizovanú</w:t>
      </w:r>
      <w:proofErr w:type="spellEnd"/>
      <w:r w:rsidRPr="008009E3">
        <w:rPr>
          <w:color w:val="auto"/>
          <w:sz w:val="20"/>
          <w:szCs w:val="23"/>
        </w:rPr>
        <w:t xml:space="preserve"> so závažnou poruchou </w:t>
      </w:r>
      <w:proofErr w:type="spellStart"/>
      <w:r w:rsidRPr="008009E3">
        <w:rPr>
          <w:color w:val="auto"/>
          <w:sz w:val="20"/>
          <w:szCs w:val="23"/>
        </w:rPr>
        <w:t>autistického</w:t>
      </w:r>
      <w:proofErr w:type="spellEnd"/>
      <w:r w:rsidRPr="008009E3">
        <w:rPr>
          <w:color w:val="auto"/>
          <w:sz w:val="20"/>
          <w:szCs w:val="23"/>
        </w:rPr>
        <w:t xml:space="preserve"> spektra, do vzdialenosti 1000 metrov od bydliska, pričom takúto vychádzku vykonáva samostatne alebo s členom spoločnej domácnosti, </w:t>
      </w:r>
    </w:p>
    <w:p w:rsidR="009149EF" w:rsidRPr="008009E3" w:rsidRDefault="009149EF" w:rsidP="002A6F14">
      <w:pPr>
        <w:pStyle w:val="Default"/>
        <w:spacing w:after="120"/>
        <w:rPr>
          <w:color w:val="auto"/>
          <w:sz w:val="20"/>
          <w:szCs w:val="23"/>
        </w:rPr>
      </w:pPr>
      <w:r w:rsidRPr="008009E3">
        <w:rPr>
          <w:color w:val="auto"/>
          <w:sz w:val="20"/>
          <w:szCs w:val="23"/>
        </w:rPr>
        <w:t xml:space="preserve">24. cestu na dostavenie sa pred orgán činný v trestnom konaní v súvislosti s úkonom v trestnom konaní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25. v čase od 05.00 hod. do 20.00 hod. cestu na orgán verejnej moci na účely vykonania úkonu, ktorý nemôže byť vykonaný zaslaním zásielky alebo prostriedkami diaľkovej komunikácie a cestu späť, ak ju vykonáva osoba, ktorá sa preukáže negatívnym výsledkom RT-PCR testu nie starším ako 7 dní alebo antigénového testu certifikovaného na území Európskej únie na ochorenie COVID-19 nie starším ako 7 dní, alebo osoba, ktorá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26. v čase od 05.00 hod. do 20.00 hod. cestu na pojednávanie, hlavné pojednávanie alebo verejné zasadnutie podľa § 3 ods. 1 písm. a) zákona č. 62/2020 Z. z. o niektorých mimoriadnych opatreniach v súvislosti so šírením nebezpečnej nákazlivej ľudskej choroby COVID-19 a v justícii a ktorým sa menia a dopĺňajú niektoré zákony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27. v čase od 05.00 hod. do 20.00 hod. cestu osoby na účel vykonania pracovného pohovoru, výberového konania, prijímacieho konania alebo uzavretia pracovnej zmluvy alebo inej obdobnej zmluvy a cestu späť, ak sa táto osoba preukáže negatívnym výsledkom RT-PCR testu nie starším ako 7 dní alebo antigénového testu certifikovaného na území Európskej únie na ochorenie COVID-19 nie starším ako 7 dní, alebo ak táto osoba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28. v čase od 05.00 hod. do 20.00 hod. cestu osoby s dieťaťom do šiestich rokov veku do vzdialenosti 1000 m od bydliska a cestu späť, </w:t>
      </w:r>
    </w:p>
    <w:p w:rsidR="009149EF" w:rsidRPr="008009E3" w:rsidRDefault="009149EF" w:rsidP="002A6F14">
      <w:pPr>
        <w:pStyle w:val="Default"/>
        <w:spacing w:after="120"/>
        <w:rPr>
          <w:color w:val="auto"/>
          <w:sz w:val="20"/>
          <w:szCs w:val="23"/>
        </w:rPr>
      </w:pPr>
      <w:r w:rsidRPr="008009E3">
        <w:rPr>
          <w:color w:val="auto"/>
          <w:sz w:val="20"/>
          <w:szCs w:val="23"/>
        </w:rPr>
        <w:t xml:space="preserve">29. v čase od 05.00 hod. do 20.00 hod. cestu osoby na najbližší zberný dvor a cestu späť, ak sa táto osoba preukáže negatívnym výsledkom RT-PCR testu nie starším ako 7 dní alebo antigénového testu certifikovaného na území Európskej únie na ochorenie COVID-19 nie starším ako 7 dní, alebo ak táto osoba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30. cestu študenta 4., 5. a 6. ročníka v študijnom odbore všeobecné lekárstvo, študenta 2. a 3. ročníka v študijnom odbore ošetrovateľstvo, študenta 2. a 3. ročníka v študijnom odbore pôrodná asistencia, študenta 4., 5. a 6. ročníka študijného odboru zubné lekárstvo, študenta 4. a 5. ročníka študijného odboru farmácia, študenta 2. a 3. ročníka v študijnom odbore verejné zdravotníctvo, študenta 2. a 3. ročníka v študijnom odbore zdravotnícke vedy do vysokej školy, špecializovaného výučbového zariadenia a účelového zariadenia vysokej školy a cestu späť, ak sa preukáže negatívnym výsledkom antigénového testu certifikovaného na území Európskej únie na ochorenie COVID-19 nie starším ako 7 dní, alebo negatívnym výsledkom RT-PCR testu na ochorenie COVID-19 nie starším ako 7 dní, alebo ktorý prekonal ochorenie COVID-19 a má o jeho, prekonaní doklad nie starší ako tri mesiace, alebo bol zaočkovaný proti ochoreniu COVID-19 aj druhou dávkou vakcíny a od tohto očkovania </w:t>
      </w:r>
      <w:r w:rsidRPr="008009E3">
        <w:rPr>
          <w:color w:val="auto"/>
          <w:sz w:val="20"/>
          <w:szCs w:val="23"/>
        </w:rPr>
        <w:lastRenderedPageBreak/>
        <w:t xml:space="preserve">uplynulo aspoň 14 dní, alebo ktorého zdravotný stav alebo zdravotná kontraindikácia neumožňuje vykonanie testu na ochorenie COVID-19; </w:t>
      </w:r>
    </w:p>
    <w:p w:rsidR="009149EF" w:rsidRPr="008009E3" w:rsidRDefault="009149EF" w:rsidP="002A6F14">
      <w:pPr>
        <w:pStyle w:val="Default"/>
        <w:spacing w:after="120"/>
        <w:rPr>
          <w:color w:val="auto"/>
          <w:sz w:val="22"/>
          <w:szCs w:val="28"/>
        </w:rPr>
      </w:pPr>
      <w:r w:rsidRPr="008009E3">
        <w:rPr>
          <w:b/>
          <w:bCs/>
          <w:color w:val="auto"/>
          <w:sz w:val="22"/>
          <w:szCs w:val="28"/>
        </w:rPr>
        <w:t xml:space="preserve">D. ukladá </w:t>
      </w:r>
    </w:p>
    <w:p w:rsidR="009149EF" w:rsidRPr="008009E3" w:rsidRDefault="009149EF" w:rsidP="002A6F14">
      <w:pPr>
        <w:pStyle w:val="Default"/>
        <w:spacing w:after="120"/>
        <w:rPr>
          <w:color w:val="auto"/>
          <w:sz w:val="20"/>
          <w:szCs w:val="23"/>
        </w:rPr>
      </w:pPr>
      <w:r w:rsidRPr="008009E3">
        <w:rPr>
          <w:b/>
          <w:bCs/>
          <w:color w:val="auto"/>
          <w:sz w:val="20"/>
          <w:szCs w:val="23"/>
        </w:rPr>
        <w:t xml:space="preserve">podpredsedovi vlády a ministrovi financií </w:t>
      </w:r>
    </w:p>
    <w:p w:rsidR="009149EF" w:rsidRPr="008009E3" w:rsidRDefault="009149EF" w:rsidP="002A6F14">
      <w:pPr>
        <w:pStyle w:val="Default"/>
        <w:spacing w:after="120"/>
        <w:rPr>
          <w:color w:val="auto"/>
          <w:sz w:val="20"/>
          <w:szCs w:val="23"/>
        </w:rPr>
      </w:pPr>
      <w:r w:rsidRPr="008009E3">
        <w:rPr>
          <w:color w:val="auto"/>
          <w:sz w:val="20"/>
          <w:szCs w:val="23"/>
        </w:rPr>
        <w:t xml:space="preserve">D.1. vyčleniť z rozpočtovej kapitoly Všeobecná pokladničná správa finančné prostriedky na plnenie úloh na zabezpečenie testovania obyvateľstva na území Slovenskej republiky na prítomnosť ochorenia COVID-19 pre subjekty vykonávajúce testovanie, </w:t>
      </w:r>
    </w:p>
    <w:p w:rsidR="009149EF" w:rsidRPr="008009E3" w:rsidRDefault="009149EF" w:rsidP="002A6F14">
      <w:pPr>
        <w:pStyle w:val="Default"/>
        <w:spacing w:after="120"/>
        <w:rPr>
          <w:color w:val="auto"/>
          <w:sz w:val="20"/>
          <w:szCs w:val="23"/>
        </w:rPr>
      </w:pPr>
      <w:r w:rsidRPr="008009E3">
        <w:rPr>
          <w:color w:val="auto"/>
          <w:sz w:val="20"/>
          <w:szCs w:val="23"/>
        </w:rPr>
        <w:t xml:space="preserve">D.2. vyčleniť z rozpočtovej kapitoly Všeobecná pokladničná správa finančné prostriedky na plnenie úlohy podľa bodu D.5 tohto uznesenia </w:t>
      </w:r>
    </w:p>
    <w:p w:rsidR="002A6F14"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predsedovi vlády </w:t>
      </w:r>
    </w:p>
    <w:p w:rsidR="009149EF" w:rsidRPr="008009E3" w:rsidRDefault="009149EF" w:rsidP="002A6F14">
      <w:pPr>
        <w:pStyle w:val="Default"/>
        <w:spacing w:after="120"/>
        <w:rPr>
          <w:color w:val="auto"/>
          <w:sz w:val="20"/>
          <w:szCs w:val="23"/>
        </w:rPr>
      </w:pPr>
      <w:r w:rsidRPr="008009E3">
        <w:rPr>
          <w:color w:val="auto"/>
          <w:sz w:val="20"/>
          <w:szCs w:val="23"/>
        </w:rPr>
        <w:t xml:space="preserve">D.3. zabezpečiť uverejnenie tohto uznesenia vlády v Zbierke zákonov Slovenskej republiky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ministerke kultúry </w:t>
      </w:r>
    </w:p>
    <w:p w:rsidR="009149EF" w:rsidRPr="008009E3" w:rsidRDefault="009149EF" w:rsidP="002A6F14">
      <w:pPr>
        <w:pStyle w:val="Default"/>
        <w:spacing w:after="120"/>
        <w:rPr>
          <w:color w:val="auto"/>
          <w:sz w:val="20"/>
          <w:szCs w:val="23"/>
        </w:rPr>
      </w:pPr>
      <w:r w:rsidRPr="008009E3">
        <w:rPr>
          <w:color w:val="auto"/>
          <w:sz w:val="20"/>
          <w:szCs w:val="23"/>
        </w:rPr>
        <w:t xml:space="preserve">D.4. zabezpečiť vyhlásenie prijatia tohto uznesenia vlády vo vysielaní Rozhlasu a televízie Slovenska a v TASR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color w:val="auto"/>
          <w:sz w:val="20"/>
          <w:szCs w:val="23"/>
        </w:rPr>
        <w:t xml:space="preserve">D.5. v súčinnosti s podpredsedom vlády a ministrom financií povereným riadením Ministerstva zdravotníctva SR zabezpečiť osvetu v oblasti prevencie šírenia ochorenia COVID-19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podpredsedovi vlády a ministrovi financií poverenému riadením Ministerstva zdravotníctva SR </w:t>
      </w:r>
    </w:p>
    <w:p w:rsidR="009149EF" w:rsidRPr="008009E3" w:rsidRDefault="009149EF" w:rsidP="002A6F14">
      <w:pPr>
        <w:pStyle w:val="Default"/>
        <w:spacing w:after="120"/>
        <w:rPr>
          <w:color w:val="auto"/>
          <w:sz w:val="20"/>
          <w:szCs w:val="23"/>
        </w:rPr>
      </w:pPr>
      <w:r w:rsidRPr="008009E3">
        <w:rPr>
          <w:color w:val="auto"/>
          <w:sz w:val="20"/>
          <w:szCs w:val="23"/>
        </w:rPr>
        <w:t xml:space="preserve">D.6. predkladať na rokovanie vlády aktualizáciu mapy okresov podľa aktuálnej rizikovosti s ohľadom na šírenie ochorenia COVID-19 </w:t>
      </w:r>
    </w:p>
    <w:p w:rsidR="009149EF" w:rsidRPr="008009E3" w:rsidRDefault="009149EF" w:rsidP="002A6F14">
      <w:pPr>
        <w:pStyle w:val="Default"/>
        <w:spacing w:after="120"/>
        <w:rPr>
          <w:color w:val="auto"/>
          <w:sz w:val="20"/>
          <w:szCs w:val="23"/>
        </w:rPr>
      </w:pPr>
      <w:r w:rsidRPr="008009E3">
        <w:rPr>
          <w:color w:val="auto"/>
          <w:sz w:val="20"/>
          <w:szCs w:val="23"/>
        </w:rPr>
        <w:t xml:space="preserve">týždenne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podpredsedovi vlády a ministrovi financií poverenému riadením Ministerstva zdravotníctva SR ministrovi vnútra </w:t>
      </w:r>
    </w:p>
    <w:p w:rsidR="009149EF" w:rsidRPr="008009E3" w:rsidRDefault="009149EF" w:rsidP="002A6F14">
      <w:pPr>
        <w:pStyle w:val="Default"/>
        <w:spacing w:after="120"/>
        <w:rPr>
          <w:color w:val="auto"/>
          <w:sz w:val="20"/>
          <w:szCs w:val="23"/>
        </w:rPr>
      </w:pPr>
      <w:r w:rsidRPr="008009E3">
        <w:rPr>
          <w:color w:val="auto"/>
          <w:sz w:val="20"/>
          <w:szCs w:val="23"/>
        </w:rPr>
        <w:t xml:space="preserve">D.7. predkladať na rokovanie vlády informáciu o kontrole dodržiavania opatrení podľa tohto uznesenia a nadväzujúcich opatrení </w:t>
      </w:r>
    </w:p>
    <w:p w:rsidR="009149EF" w:rsidRPr="008009E3" w:rsidRDefault="009149EF" w:rsidP="002A6F14">
      <w:pPr>
        <w:pStyle w:val="Default"/>
        <w:spacing w:after="120"/>
        <w:rPr>
          <w:color w:val="auto"/>
          <w:sz w:val="20"/>
          <w:szCs w:val="23"/>
        </w:rPr>
      </w:pPr>
      <w:r w:rsidRPr="008009E3">
        <w:rPr>
          <w:color w:val="auto"/>
          <w:sz w:val="20"/>
          <w:szCs w:val="23"/>
        </w:rPr>
        <w:t xml:space="preserve">týždenne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členom vlády </w:t>
      </w:r>
    </w:p>
    <w:p w:rsidR="009149EF" w:rsidRPr="008009E3" w:rsidRDefault="009149EF" w:rsidP="002A6F14">
      <w:pPr>
        <w:pStyle w:val="Default"/>
        <w:spacing w:after="120"/>
        <w:rPr>
          <w:color w:val="auto"/>
          <w:sz w:val="20"/>
          <w:szCs w:val="23"/>
        </w:rPr>
      </w:pPr>
      <w:r w:rsidRPr="008009E3">
        <w:rPr>
          <w:color w:val="auto"/>
          <w:sz w:val="20"/>
          <w:szCs w:val="23"/>
        </w:rPr>
        <w:t xml:space="preserve">D.8. prijímať opatrenia, ktoré umožnia odvolať núdzový stav a prijaté obmedzenia v čo najkratšom čase </w:t>
      </w:r>
    </w:p>
    <w:p w:rsidR="009149EF" w:rsidRPr="008009E3" w:rsidRDefault="009149EF" w:rsidP="002A6F14">
      <w:pPr>
        <w:pStyle w:val="Default"/>
        <w:spacing w:after="120"/>
        <w:rPr>
          <w:color w:val="auto"/>
          <w:sz w:val="20"/>
          <w:szCs w:val="23"/>
        </w:rPr>
      </w:pPr>
      <w:r w:rsidRPr="008009E3">
        <w:rPr>
          <w:color w:val="auto"/>
          <w:sz w:val="20"/>
          <w:szCs w:val="23"/>
        </w:rPr>
        <w:t xml:space="preserve">priebežne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predsedovi Správy štátnych hmotných rezerv SR </w:t>
      </w:r>
    </w:p>
    <w:p w:rsidR="009149EF" w:rsidRPr="008009E3" w:rsidRDefault="009149EF" w:rsidP="002A6F14">
      <w:pPr>
        <w:pStyle w:val="Default"/>
        <w:spacing w:after="120"/>
        <w:rPr>
          <w:color w:val="auto"/>
          <w:sz w:val="20"/>
          <w:szCs w:val="23"/>
        </w:rPr>
      </w:pPr>
      <w:r w:rsidRPr="008009E3">
        <w:rPr>
          <w:color w:val="auto"/>
          <w:sz w:val="20"/>
          <w:szCs w:val="23"/>
        </w:rPr>
        <w:t xml:space="preserve">D.9. zabezpečiť potrebný počet respirátorov a ochranných štítov pre zamestnancov škôl a školských zariadení </w:t>
      </w:r>
    </w:p>
    <w:p w:rsidR="009149EF" w:rsidRPr="008009E3" w:rsidRDefault="009149EF" w:rsidP="002A6F14">
      <w:pPr>
        <w:pStyle w:val="Default"/>
        <w:spacing w:after="120"/>
        <w:rPr>
          <w:color w:val="auto"/>
          <w:sz w:val="20"/>
          <w:szCs w:val="23"/>
        </w:rPr>
      </w:pPr>
      <w:r w:rsidRPr="008009E3">
        <w:rPr>
          <w:color w:val="auto"/>
          <w:sz w:val="20"/>
          <w:szCs w:val="23"/>
        </w:rPr>
        <w:t xml:space="preserve">priebežne VLÁDA SLOVENSKEJ REPUBLIKY </w:t>
      </w:r>
    </w:p>
    <w:p w:rsidR="009149EF" w:rsidRPr="008009E3" w:rsidRDefault="009149EF" w:rsidP="002A6F14">
      <w:pPr>
        <w:pStyle w:val="Default"/>
        <w:pageBreakBefore/>
        <w:spacing w:after="120"/>
        <w:rPr>
          <w:color w:val="auto"/>
          <w:sz w:val="22"/>
          <w:szCs w:val="28"/>
        </w:rPr>
      </w:pPr>
      <w:r w:rsidRPr="008009E3">
        <w:rPr>
          <w:b/>
          <w:bCs/>
          <w:color w:val="auto"/>
          <w:sz w:val="22"/>
          <w:szCs w:val="28"/>
        </w:rPr>
        <w:lastRenderedPageBreak/>
        <w:t xml:space="preserve">E. poveruje </w:t>
      </w:r>
    </w:p>
    <w:p w:rsidR="009149EF" w:rsidRPr="008009E3" w:rsidRDefault="009149EF" w:rsidP="002A6F14">
      <w:pPr>
        <w:pStyle w:val="Default"/>
        <w:spacing w:after="120"/>
        <w:rPr>
          <w:color w:val="auto"/>
          <w:sz w:val="20"/>
          <w:szCs w:val="23"/>
        </w:rPr>
      </w:pPr>
      <w:r w:rsidRPr="008009E3">
        <w:rPr>
          <w:b/>
          <w:bCs/>
          <w:color w:val="auto"/>
          <w:sz w:val="20"/>
          <w:szCs w:val="23"/>
        </w:rPr>
        <w:t xml:space="preserve">ministra vnútra </w:t>
      </w:r>
    </w:p>
    <w:p w:rsidR="009149EF" w:rsidRPr="008009E3" w:rsidRDefault="009149EF" w:rsidP="002A6F14">
      <w:pPr>
        <w:pStyle w:val="Default"/>
        <w:spacing w:after="120"/>
        <w:rPr>
          <w:color w:val="auto"/>
          <w:sz w:val="20"/>
          <w:szCs w:val="23"/>
        </w:rPr>
      </w:pPr>
      <w:r w:rsidRPr="008009E3">
        <w:rPr>
          <w:color w:val="auto"/>
          <w:sz w:val="20"/>
          <w:szCs w:val="23"/>
        </w:rPr>
        <w:t xml:space="preserve">E.1. v súlade so zákonom č. 387/2002 Z. z. o riadení štátu v krízových situáciách mimo času vojny a vojnového stavu v znení neskorších predpisov podporou obcí a miest pri testovaní obyvateľstva na prítomnosť ochorenia COVID-19; </w:t>
      </w:r>
    </w:p>
    <w:p w:rsidR="009149EF" w:rsidRPr="008009E3" w:rsidRDefault="009149EF" w:rsidP="002A6F14">
      <w:pPr>
        <w:pStyle w:val="Default"/>
        <w:spacing w:after="120"/>
        <w:rPr>
          <w:color w:val="auto"/>
          <w:sz w:val="22"/>
          <w:szCs w:val="28"/>
        </w:rPr>
      </w:pPr>
      <w:r w:rsidRPr="008009E3">
        <w:rPr>
          <w:b/>
          <w:bCs/>
          <w:color w:val="auto"/>
          <w:sz w:val="22"/>
          <w:szCs w:val="28"/>
        </w:rPr>
        <w:t xml:space="preserve">F. odporúča </w:t>
      </w:r>
    </w:p>
    <w:p w:rsidR="009149EF" w:rsidRPr="008009E3" w:rsidRDefault="009149EF" w:rsidP="002A6F14">
      <w:pPr>
        <w:pStyle w:val="Default"/>
        <w:spacing w:after="120"/>
        <w:rPr>
          <w:color w:val="auto"/>
          <w:sz w:val="20"/>
          <w:szCs w:val="23"/>
        </w:rPr>
      </w:pPr>
      <w:r w:rsidRPr="008009E3">
        <w:rPr>
          <w:b/>
          <w:bCs/>
          <w:color w:val="auto"/>
          <w:sz w:val="20"/>
          <w:szCs w:val="23"/>
        </w:rPr>
        <w:t xml:space="preserve">starostom obcí primátorom miest </w:t>
      </w:r>
    </w:p>
    <w:p w:rsidR="009149EF" w:rsidRPr="008009E3" w:rsidRDefault="009149EF" w:rsidP="002A6F14">
      <w:pPr>
        <w:pStyle w:val="Default"/>
        <w:spacing w:after="120"/>
        <w:rPr>
          <w:color w:val="auto"/>
          <w:sz w:val="20"/>
          <w:szCs w:val="23"/>
        </w:rPr>
      </w:pPr>
      <w:r w:rsidRPr="008009E3">
        <w:rPr>
          <w:color w:val="auto"/>
          <w:sz w:val="20"/>
          <w:szCs w:val="23"/>
        </w:rPr>
        <w:t xml:space="preserve">F.1. zabezpečiť na svojom území vykonanie testovania obyvateľstva na prítomnosť ochorenia COVID-19 podľa manuálu vydanom Ministerstvom vnútra SR </w:t>
      </w:r>
    </w:p>
    <w:p w:rsidR="009149EF" w:rsidRPr="008009E3" w:rsidRDefault="009149EF" w:rsidP="002A6F14">
      <w:pPr>
        <w:pStyle w:val="Default"/>
        <w:spacing w:after="120"/>
        <w:rPr>
          <w:color w:val="auto"/>
          <w:sz w:val="20"/>
          <w:szCs w:val="23"/>
        </w:rPr>
      </w:pPr>
      <w:r w:rsidRPr="008009E3">
        <w:rPr>
          <w:color w:val="auto"/>
          <w:sz w:val="20"/>
          <w:szCs w:val="23"/>
        </w:rPr>
        <w:t xml:space="preserve">od 20. marca 2021 </w:t>
      </w:r>
    </w:p>
    <w:p w:rsidR="009149EF" w:rsidRPr="008009E3" w:rsidRDefault="009149EF" w:rsidP="002A6F14">
      <w:pPr>
        <w:pStyle w:val="Default"/>
        <w:spacing w:after="120"/>
        <w:rPr>
          <w:color w:val="auto"/>
          <w:sz w:val="20"/>
          <w:szCs w:val="23"/>
        </w:rPr>
      </w:pPr>
      <w:r w:rsidRPr="008009E3">
        <w:rPr>
          <w:color w:val="auto"/>
          <w:sz w:val="20"/>
          <w:szCs w:val="23"/>
        </w:rPr>
        <w:t xml:space="preserve">F.2. zabezpečiť maximálne množstvo kontrol protiepidemiologických opatrení príslušníkmi mestských polícií a obecných polícií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color w:val="auto"/>
          <w:sz w:val="20"/>
          <w:szCs w:val="23"/>
        </w:rPr>
        <w:t xml:space="preserve">F.3. prijať potrebné opatrenia na zabezpečenie základných životných potrieb pre odkázané osoby, ktoré sú pozitívne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predsedom vyšších územných celkov </w:t>
      </w:r>
    </w:p>
    <w:p w:rsidR="009149EF" w:rsidRPr="008009E3" w:rsidRDefault="009149EF" w:rsidP="002A6F14">
      <w:pPr>
        <w:pStyle w:val="Default"/>
        <w:spacing w:after="120"/>
        <w:rPr>
          <w:color w:val="auto"/>
          <w:sz w:val="20"/>
          <w:szCs w:val="23"/>
        </w:rPr>
      </w:pPr>
      <w:r w:rsidRPr="008009E3">
        <w:rPr>
          <w:color w:val="auto"/>
          <w:sz w:val="20"/>
          <w:szCs w:val="23"/>
        </w:rPr>
        <w:t xml:space="preserve">F.4. prevádzkovať e-mail, nonstop linku a webstránky na prípadné nahlásenie nedostupnosti všeobecných lekárov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hlavnému hygienikovi SR </w:t>
      </w:r>
    </w:p>
    <w:p w:rsidR="009149EF" w:rsidRPr="008009E3" w:rsidRDefault="009149EF" w:rsidP="002A6F14">
      <w:pPr>
        <w:pStyle w:val="Default"/>
        <w:spacing w:after="120"/>
        <w:rPr>
          <w:color w:val="auto"/>
          <w:sz w:val="20"/>
          <w:szCs w:val="23"/>
        </w:rPr>
      </w:pPr>
      <w:r w:rsidRPr="008009E3">
        <w:rPr>
          <w:color w:val="auto"/>
          <w:sz w:val="20"/>
          <w:szCs w:val="23"/>
        </w:rPr>
        <w:t xml:space="preserve">F.5. vydať vyhlášku, ktorou zabezpečí realizáciu obmedzení podľa tohto uznesenia vlády uzatvorením príslušných prevádzok, na ktorých návštevu sa nevzťahuje výnimka z obmedzenia zákazu vychádzania a zákazom podujatí, na ktoré sa nevzťahuje výnimka z obmedzenia zákazu vychádzania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color w:val="auto"/>
          <w:sz w:val="20"/>
          <w:szCs w:val="23"/>
        </w:rPr>
        <w:t xml:space="preserve">F.6. vydať vyhlášku, ktorou sa uloží povinnosť prevádzkovateľom a zamestnávateľom vrátane škôl a školských zariadení prijať hygienické opatrenia, a to zákazom vstupu zamestnancov alebo iných osôb na pracoviská alebo do iných priestorov zamestnávateľa a prevádzkovateľa vrátane škôl a školských zariadení, ak sa nepreukážu negatívnym výsledkom antigénového testu certifikovaného na území Európskej únie na ochorenie COVID-19 nie starším ako ustanovuje toto uznesenie alebo negatívnym výsledkom RT-PCR testu na ochorenie COVID-19 nie starším ako ustanovuje toto uznesenie, alebo ak táto osoba prekonala ochorenie COVID-19 a má o jeho prekonaní doklad nie starší ako tri mesiace, alebo ak táto osoba bola zaočkovaná proti ochoreniu COVID-19 aj druhou dávkou vakcíny a od tohto očkovania uplynulo aspoň 14 dní, alebo osoba, ktorej zdravotný stav alebo zdravotná kontraindikácia neumožňuje vykonanie testu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color w:val="auto"/>
          <w:sz w:val="20"/>
          <w:szCs w:val="23"/>
        </w:rPr>
        <w:t xml:space="preserve">F.7. určiť vo vyhláške osoby, na ktoré sa zo zdravotných dôvodov nebude vzťahovať podmienka negatívneho výsledku RT-PCR testu alebo antigénového testu certifikovaného na území Európskej únie na ochorenie COVID-19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color w:val="auto"/>
          <w:sz w:val="20"/>
          <w:szCs w:val="23"/>
        </w:rPr>
        <w:t xml:space="preserve">F.8. zaviesť povinnosť nosiť respirátor FFP2 alebo N95/KN95 (s výnimkami) od 20. marca 2021 v obchodných prevádzkach, v hromadnej doprave a vo všetkých interiéroch (okrem domácností a fyzických náročných prác) </w:t>
      </w:r>
    </w:p>
    <w:p w:rsidR="009149EF" w:rsidRPr="008009E3" w:rsidRDefault="009149EF" w:rsidP="002A6F14">
      <w:pPr>
        <w:pStyle w:val="Default"/>
        <w:spacing w:after="120"/>
        <w:rPr>
          <w:color w:val="auto"/>
          <w:sz w:val="20"/>
          <w:szCs w:val="23"/>
        </w:rPr>
      </w:pPr>
      <w:r w:rsidRPr="008009E3">
        <w:rPr>
          <w:color w:val="auto"/>
          <w:sz w:val="20"/>
          <w:szCs w:val="23"/>
        </w:rPr>
        <w:t xml:space="preserve">bezodkladne. </w:t>
      </w:r>
    </w:p>
    <w:p w:rsidR="009149EF" w:rsidRPr="008009E3" w:rsidRDefault="009149EF" w:rsidP="002A6F14">
      <w:pPr>
        <w:pStyle w:val="Default"/>
        <w:spacing w:after="120"/>
        <w:rPr>
          <w:color w:val="auto"/>
          <w:sz w:val="20"/>
          <w:szCs w:val="23"/>
        </w:rPr>
      </w:pPr>
      <w:r w:rsidRPr="008009E3">
        <w:rPr>
          <w:b/>
          <w:bCs/>
          <w:color w:val="auto"/>
          <w:sz w:val="20"/>
          <w:szCs w:val="23"/>
        </w:rPr>
        <w:t xml:space="preserve">Vykonajú: </w:t>
      </w:r>
      <w:r w:rsidRPr="008009E3">
        <w:rPr>
          <w:color w:val="auto"/>
          <w:sz w:val="20"/>
          <w:szCs w:val="23"/>
        </w:rPr>
        <w:t xml:space="preserve">členovia vlády </w:t>
      </w:r>
    </w:p>
    <w:p w:rsidR="009149EF" w:rsidRPr="008009E3" w:rsidRDefault="009149EF" w:rsidP="002A6F14">
      <w:pPr>
        <w:pStyle w:val="Default"/>
        <w:spacing w:after="120"/>
        <w:rPr>
          <w:color w:val="auto"/>
          <w:sz w:val="20"/>
          <w:szCs w:val="23"/>
        </w:rPr>
      </w:pPr>
      <w:r w:rsidRPr="008009E3">
        <w:rPr>
          <w:color w:val="auto"/>
          <w:sz w:val="20"/>
          <w:szCs w:val="23"/>
        </w:rPr>
        <w:t xml:space="preserve">predseda Správy štátnych hmotných rezerv SR </w:t>
      </w:r>
    </w:p>
    <w:p w:rsidR="009149EF" w:rsidRPr="008009E3" w:rsidRDefault="009149EF" w:rsidP="002A6F14">
      <w:pPr>
        <w:pStyle w:val="Default"/>
        <w:spacing w:after="120"/>
        <w:rPr>
          <w:color w:val="auto"/>
          <w:sz w:val="20"/>
          <w:szCs w:val="23"/>
        </w:rPr>
      </w:pPr>
      <w:r w:rsidRPr="008009E3">
        <w:rPr>
          <w:b/>
          <w:bCs/>
          <w:color w:val="auto"/>
          <w:sz w:val="20"/>
          <w:szCs w:val="23"/>
        </w:rPr>
        <w:t xml:space="preserve">Na vedomie: </w:t>
      </w:r>
      <w:r w:rsidRPr="008009E3">
        <w:rPr>
          <w:color w:val="auto"/>
          <w:sz w:val="20"/>
          <w:szCs w:val="23"/>
        </w:rPr>
        <w:t xml:space="preserve">prezidentka SR </w:t>
      </w:r>
    </w:p>
    <w:p w:rsidR="009149EF" w:rsidRPr="008009E3" w:rsidRDefault="009149EF" w:rsidP="002A6F14">
      <w:pPr>
        <w:pStyle w:val="Default"/>
        <w:spacing w:after="120"/>
        <w:rPr>
          <w:color w:val="auto"/>
          <w:sz w:val="20"/>
          <w:szCs w:val="23"/>
        </w:rPr>
      </w:pPr>
      <w:r w:rsidRPr="008009E3">
        <w:rPr>
          <w:color w:val="auto"/>
          <w:sz w:val="20"/>
          <w:szCs w:val="23"/>
        </w:rPr>
        <w:t xml:space="preserve">predseda Národnej rady SR </w:t>
      </w:r>
    </w:p>
    <w:p w:rsidR="009149EF" w:rsidRPr="008009E3" w:rsidRDefault="009149EF" w:rsidP="002A6F14">
      <w:pPr>
        <w:pStyle w:val="Default"/>
        <w:spacing w:after="120"/>
        <w:rPr>
          <w:color w:val="auto"/>
          <w:sz w:val="20"/>
          <w:szCs w:val="23"/>
        </w:rPr>
      </w:pPr>
      <w:r w:rsidRPr="008009E3">
        <w:rPr>
          <w:color w:val="auto"/>
          <w:sz w:val="20"/>
          <w:szCs w:val="23"/>
        </w:rPr>
        <w:lastRenderedPageBreak/>
        <w:t xml:space="preserve">predsedovia vyšších územných celkov </w:t>
      </w:r>
    </w:p>
    <w:p w:rsidR="009149EF" w:rsidRPr="008009E3" w:rsidRDefault="009149EF" w:rsidP="002A6F14">
      <w:pPr>
        <w:pStyle w:val="Default"/>
        <w:spacing w:after="120"/>
        <w:rPr>
          <w:color w:val="auto"/>
          <w:sz w:val="20"/>
          <w:szCs w:val="23"/>
        </w:rPr>
      </w:pPr>
      <w:r w:rsidRPr="008009E3">
        <w:rPr>
          <w:color w:val="auto"/>
          <w:sz w:val="20"/>
          <w:szCs w:val="23"/>
        </w:rPr>
        <w:t xml:space="preserve">primátori miest </w:t>
      </w:r>
    </w:p>
    <w:p w:rsidR="009149EF" w:rsidRPr="008009E3" w:rsidRDefault="009149EF" w:rsidP="002A6F14">
      <w:pPr>
        <w:pStyle w:val="Default"/>
        <w:spacing w:after="120"/>
        <w:rPr>
          <w:color w:val="auto"/>
          <w:sz w:val="20"/>
          <w:szCs w:val="23"/>
        </w:rPr>
      </w:pPr>
      <w:r w:rsidRPr="008009E3">
        <w:rPr>
          <w:color w:val="auto"/>
          <w:sz w:val="20"/>
          <w:szCs w:val="23"/>
        </w:rPr>
        <w:t xml:space="preserve">starostovia obcí </w:t>
      </w:r>
    </w:p>
    <w:p w:rsidR="005E43A6" w:rsidRPr="009149EF" w:rsidRDefault="009149EF" w:rsidP="002A6F14">
      <w:pPr>
        <w:spacing w:after="120"/>
        <w:rPr>
          <w:sz w:val="18"/>
        </w:rPr>
      </w:pPr>
      <w:r w:rsidRPr="008009E3">
        <w:rPr>
          <w:sz w:val="20"/>
          <w:szCs w:val="23"/>
        </w:rPr>
        <w:t>hlavný hygienik SR</w:t>
      </w:r>
    </w:p>
    <w:sectPr w:rsidR="005E43A6" w:rsidRPr="00914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9EF"/>
    <w:rsid w:val="002571CB"/>
    <w:rsid w:val="002A6F14"/>
    <w:rsid w:val="00423352"/>
    <w:rsid w:val="005E43A6"/>
    <w:rsid w:val="008009E3"/>
    <w:rsid w:val="009149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98960-4C62-A94A-B700-2C31ACB1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9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3525</Words>
  <Characters>20094</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MsU PB</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bielik jozef</dc:creator>
  <cp:lastModifiedBy>Microsoft Office User</cp:lastModifiedBy>
  <cp:revision>2</cp:revision>
  <dcterms:created xsi:type="dcterms:W3CDTF">2021-03-22T09:23:00Z</dcterms:created>
  <dcterms:modified xsi:type="dcterms:W3CDTF">2021-03-23T12:13:00Z</dcterms:modified>
</cp:coreProperties>
</file>